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A7BC" w14:textId="5370E24F" w:rsidR="00EC7689" w:rsidRPr="00EA7A7E" w:rsidRDefault="00707531" w:rsidP="008A56C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A7E">
        <w:rPr>
          <w:rFonts w:ascii="Times New Roman" w:hAnsi="Times New Roman" w:cs="Times New Roman"/>
          <w:b/>
          <w:sz w:val="24"/>
          <w:szCs w:val="24"/>
          <w:u w:val="single"/>
        </w:rPr>
        <w:t>Save lives from Substance Use Disorder - Strengthen</w:t>
      </w:r>
      <w:r w:rsidR="0054601E" w:rsidRPr="00EA7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Danny’s Law HB2300</w:t>
      </w:r>
    </w:p>
    <w:p w14:paraId="7556F9E2" w14:textId="7056B394" w:rsidR="00011D3A" w:rsidRDefault="00011D3A" w:rsidP="008A56C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434AB" w14:textId="77777777" w:rsidR="00EA7A7E" w:rsidRPr="00EA7A7E" w:rsidRDefault="00EA7A7E" w:rsidP="008A56C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0ED13D2" w14:textId="0C74DF3D" w:rsidR="002B3402" w:rsidRPr="00EA7A7E" w:rsidRDefault="005F12C0" w:rsidP="00663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b/>
          <w:sz w:val="24"/>
          <w:szCs w:val="24"/>
        </w:rPr>
        <w:t xml:space="preserve">The Problem: </w:t>
      </w:r>
      <w:r w:rsidR="00910089" w:rsidRPr="00EA7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4B63B" w14:textId="48215020" w:rsidR="00707531" w:rsidRPr="00EA7A7E" w:rsidRDefault="00663701" w:rsidP="007075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7E">
        <w:rPr>
          <w:rFonts w:ascii="Times New Roman" w:hAnsi="Times New Roman" w:cs="Times New Roman"/>
          <w:sz w:val="24"/>
          <w:szCs w:val="24"/>
        </w:rPr>
        <w:t>Fatal opioid overdoses have</w:t>
      </w:r>
      <w:r w:rsidR="00707531" w:rsidRPr="00EA7A7E">
        <w:rPr>
          <w:rFonts w:ascii="Times New Roman" w:hAnsi="Times New Roman" w:cs="Times New Roman"/>
          <w:sz w:val="24"/>
          <w:szCs w:val="24"/>
        </w:rPr>
        <w:t xml:space="preserve"> increase</w:t>
      </w:r>
      <w:r w:rsidRPr="00EA7A7E">
        <w:rPr>
          <w:rFonts w:ascii="Times New Roman" w:hAnsi="Times New Roman" w:cs="Times New Roman"/>
          <w:sz w:val="24"/>
          <w:szCs w:val="24"/>
        </w:rPr>
        <w:t>d 77%</w:t>
      </w:r>
      <w:r w:rsidR="00707531" w:rsidRPr="00EA7A7E">
        <w:rPr>
          <w:rFonts w:ascii="Times New Roman" w:hAnsi="Times New Roman" w:cs="Times New Roman"/>
          <w:sz w:val="24"/>
          <w:szCs w:val="24"/>
        </w:rPr>
        <w:t xml:space="preserve"> in Virginia in quarter two of 2020</w:t>
      </w:r>
      <w:r w:rsidRPr="00EA7A7E">
        <w:rPr>
          <w:rFonts w:ascii="Times New Roman" w:hAnsi="Times New Roman" w:cs="Times New Roman"/>
          <w:sz w:val="24"/>
          <w:szCs w:val="24"/>
        </w:rPr>
        <w:t xml:space="preserve"> compared to the same time in 2019. </w:t>
      </w:r>
    </w:p>
    <w:p w14:paraId="14C0BFBD" w14:textId="7AE250DF" w:rsidR="00707531" w:rsidRPr="00EA7A7E" w:rsidRDefault="00707531" w:rsidP="007075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7E">
        <w:rPr>
          <w:rFonts w:ascii="Times New Roman" w:hAnsi="Times New Roman" w:cs="Times New Roman"/>
          <w:sz w:val="24"/>
          <w:szCs w:val="24"/>
        </w:rPr>
        <w:t>Emergency departments routinely revive pat</w:t>
      </w:r>
      <w:r w:rsidR="00137C16" w:rsidRPr="00EA7A7E">
        <w:rPr>
          <w:rFonts w:ascii="Times New Roman" w:hAnsi="Times New Roman" w:cs="Times New Roman"/>
          <w:sz w:val="24"/>
          <w:szCs w:val="24"/>
        </w:rPr>
        <w:t xml:space="preserve">ients from an overdose then </w:t>
      </w:r>
      <w:r w:rsidRPr="00EA7A7E">
        <w:rPr>
          <w:rFonts w:ascii="Times New Roman" w:hAnsi="Times New Roman" w:cs="Times New Roman"/>
          <w:sz w:val="24"/>
          <w:szCs w:val="24"/>
        </w:rPr>
        <w:t>discharge them hours later, in withdrawal, with no resources, linkage to care, or follow up. Many of those individuals over</w:t>
      </w:r>
      <w:r w:rsidR="00663701" w:rsidRPr="00EA7A7E">
        <w:rPr>
          <w:rFonts w:ascii="Times New Roman" w:hAnsi="Times New Roman" w:cs="Times New Roman"/>
          <w:sz w:val="24"/>
          <w:szCs w:val="24"/>
        </w:rPr>
        <w:t xml:space="preserve">dose again hours or days later. </w:t>
      </w:r>
    </w:p>
    <w:p w14:paraId="48D390C3" w14:textId="1B8CFBBB" w:rsidR="00707531" w:rsidRPr="00EA7A7E" w:rsidRDefault="00707531" w:rsidP="007075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7E">
        <w:rPr>
          <w:rFonts w:ascii="Times New Roman" w:hAnsi="Times New Roman" w:cs="Times New Roman"/>
          <w:sz w:val="24"/>
          <w:szCs w:val="24"/>
        </w:rPr>
        <w:t xml:space="preserve">Hospitals that have elected to enact </w:t>
      </w:r>
      <w:proofErr w:type="gramStart"/>
      <w:r w:rsidRPr="00EA7A7E">
        <w:rPr>
          <w:rFonts w:ascii="Times New Roman" w:hAnsi="Times New Roman" w:cs="Times New Roman"/>
          <w:sz w:val="24"/>
          <w:szCs w:val="24"/>
        </w:rPr>
        <w:t>more robust protocols for substance-related emergencies</w:t>
      </w:r>
      <w:proofErr w:type="gramEnd"/>
      <w:r w:rsidRPr="00EA7A7E">
        <w:rPr>
          <w:rFonts w:ascii="Times New Roman" w:hAnsi="Times New Roman" w:cs="Times New Roman"/>
          <w:sz w:val="24"/>
          <w:szCs w:val="24"/>
        </w:rPr>
        <w:t xml:space="preserve"> have se</w:t>
      </w:r>
      <w:r w:rsidR="00663701" w:rsidRPr="00EA7A7E">
        <w:rPr>
          <w:rFonts w:ascii="Times New Roman" w:hAnsi="Times New Roman" w:cs="Times New Roman"/>
          <w:sz w:val="24"/>
          <w:szCs w:val="24"/>
        </w:rPr>
        <w:t>en promising data – however the</w:t>
      </w:r>
      <w:r w:rsidRPr="00EA7A7E">
        <w:rPr>
          <w:rFonts w:ascii="Times New Roman" w:hAnsi="Times New Roman" w:cs="Times New Roman"/>
          <w:sz w:val="24"/>
          <w:szCs w:val="24"/>
        </w:rPr>
        <w:t xml:space="preserve"> majority of hospitals have not</w:t>
      </w:r>
      <w:r w:rsidR="00137C16" w:rsidRPr="00EA7A7E">
        <w:rPr>
          <w:rFonts w:ascii="Times New Roman" w:hAnsi="Times New Roman" w:cs="Times New Roman"/>
          <w:sz w:val="24"/>
          <w:szCs w:val="24"/>
        </w:rPr>
        <w:t xml:space="preserve"> elected to </w:t>
      </w:r>
      <w:r w:rsidR="00663701" w:rsidRPr="00EA7A7E">
        <w:rPr>
          <w:rFonts w:ascii="Times New Roman" w:hAnsi="Times New Roman" w:cs="Times New Roman"/>
          <w:sz w:val="24"/>
          <w:szCs w:val="24"/>
        </w:rPr>
        <w:t xml:space="preserve">do this. </w:t>
      </w:r>
    </w:p>
    <w:p w14:paraId="393F3C66" w14:textId="3B604203" w:rsidR="00717623" w:rsidRPr="00EA7A7E" w:rsidRDefault="00717623" w:rsidP="00501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D13C49" w14:textId="681BEC6D" w:rsidR="00707531" w:rsidRPr="00EA7A7E" w:rsidRDefault="00707531" w:rsidP="00501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b/>
          <w:sz w:val="24"/>
          <w:szCs w:val="24"/>
        </w:rPr>
        <w:t xml:space="preserve">The Current Solution: </w:t>
      </w:r>
    </w:p>
    <w:p w14:paraId="124A013E" w14:textId="170FC94C" w:rsidR="00707531" w:rsidRPr="00EA7A7E" w:rsidRDefault="00707531" w:rsidP="007075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sz w:val="24"/>
          <w:szCs w:val="24"/>
        </w:rPr>
        <w:t>Danny’s law, effective July 1, requires hospitals with an emergency department to establish a protocol for treatment of individu</w:t>
      </w:r>
      <w:r w:rsidR="00137C16" w:rsidRPr="00EA7A7E">
        <w:rPr>
          <w:rFonts w:ascii="Times New Roman" w:hAnsi="Times New Roman" w:cs="Times New Roman"/>
          <w:sz w:val="24"/>
          <w:szCs w:val="24"/>
        </w:rPr>
        <w:t>als experiencing a substance</w:t>
      </w:r>
      <w:r w:rsidRPr="00EA7A7E">
        <w:rPr>
          <w:rFonts w:ascii="Times New Roman" w:hAnsi="Times New Roman" w:cs="Times New Roman"/>
          <w:sz w:val="24"/>
          <w:szCs w:val="24"/>
        </w:rPr>
        <w:t xml:space="preserve">-related emergency, including </w:t>
      </w:r>
      <w:r w:rsidR="000B0063" w:rsidRPr="00EA7A7E">
        <w:rPr>
          <w:rFonts w:ascii="Times New Roman" w:hAnsi="Times New Roman" w:cs="Times New Roman"/>
          <w:sz w:val="24"/>
          <w:szCs w:val="24"/>
        </w:rPr>
        <w:t>appropriate assessments.</w:t>
      </w:r>
    </w:p>
    <w:p w14:paraId="6A41BCDC" w14:textId="0FEB955C" w:rsidR="000B0063" w:rsidRPr="00EA7A7E" w:rsidRDefault="000B0063" w:rsidP="0066370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sz w:val="24"/>
          <w:szCs w:val="24"/>
        </w:rPr>
        <w:t xml:space="preserve">The law, as enacted, instructs that this protocol </w:t>
      </w:r>
      <w:r w:rsidRPr="00EA7A7E">
        <w:rPr>
          <w:rFonts w:ascii="Times New Roman" w:hAnsi="Times New Roman" w:cs="Times New Roman"/>
          <w:b/>
          <w:sz w:val="24"/>
          <w:szCs w:val="24"/>
        </w:rPr>
        <w:t>may</w:t>
      </w:r>
      <w:r w:rsidRPr="00EA7A7E">
        <w:rPr>
          <w:rFonts w:ascii="Times New Roman" w:hAnsi="Times New Roman" w:cs="Times New Roman"/>
          <w:sz w:val="24"/>
          <w:szCs w:val="24"/>
        </w:rPr>
        <w:t xml:space="preserve"> include</w:t>
      </w:r>
      <w:r w:rsidR="00663701" w:rsidRPr="00EA7A7E">
        <w:rPr>
          <w:rFonts w:ascii="Times New Roman" w:hAnsi="Times New Roman" w:cs="Times New Roman"/>
          <w:sz w:val="24"/>
          <w:szCs w:val="24"/>
        </w:rPr>
        <w:t xml:space="preserve"> provision of take-home overdose reversal medication </w:t>
      </w:r>
      <w:r w:rsidR="00137C16" w:rsidRPr="00EA7A7E">
        <w:rPr>
          <w:rFonts w:ascii="Times New Roman" w:hAnsi="Times New Roman" w:cs="Times New Roman"/>
          <w:sz w:val="24"/>
          <w:szCs w:val="24"/>
        </w:rPr>
        <w:t>and linkage to other resources</w:t>
      </w:r>
      <w:r w:rsidR="00663701" w:rsidRPr="00EA7A7E">
        <w:rPr>
          <w:rFonts w:ascii="Times New Roman" w:hAnsi="Times New Roman" w:cs="Times New Roman"/>
          <w:sz w:val="24"/>
          <w:szCs w:val="24"/>
        </w:rPr>
        <w:t xml:space="preserve"> but does not require it. A</w:t>
      </w:r>
      <w:r w:rsidRPr="00EA7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7E">
        <w:rPr>
          <w:rFonts w:ascii="Times New Roman" w:hAnsi="Times New Roman" w:cs="Times New Roman"/>
          <w:sz w:val="24"/>
          <w:szCs w:val="24"/>
        </w:rPr>
        <w:t>state-wide</w:t>
      </w:r>
      <w:proofErr w:type="gramEnd"/>
      <w:r w:rsidRPr="00EA7A7E">
        <w:rPr>
          <w:rFonts w:ascii="Times New Roman" w:hAnsi="Times New Roman" w:cs="Times New Roman"/>
          <w:sz w:val="24"/>
          <w:szCs w:val="24"/>
        </w:rPr>
        <w:t xml:space="preserve"> overdose emergency requires more assertive action. </w:t>
      </w:r>
    </w:p>
    <w:p w14:paraId="6739BD14" w14:textId="2D178853" w:rsidR="00714745" w:rsidRPr="00EA7A7E" w:rsidRDefault="00714745" w:rsidP="0071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B049F4E" w14:textId="64C7CB3E" w:rsidR="00707531" w:rsidRPr="00EA7A7E" w:rsidRDefault="00707531" w:rsidP="0071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A7E"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Solution: </w:t>
      </w:r>
    </w:p>
    <w:p w14:paraId="7D2A6022" w14:textId="5DB6E3DF" w:rsidR="00EA7A7E" w:rsidRPr="00EA7A7E" w:rsidRDefault="00011D3A" w:rsidP="00EA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A7E">
        <w:rPr>
          <w:rFonts w:ascii="Times New Roman" w:eastAsia="Times New Roman" w:hAnsi="Times New Roman" w:cs="Times New Roman"/>
          <w:sz w:val="24"/>
          <w:szCs w:val="24"/>
        </w:rPr>
        <w:t xml:space="preserve">Amend Danny’s law to </w:t>
      </w:r>
      <w:r w:rsidR="00EA7A7E" w:rsidRPr="00EA7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require that each hospital with an emergency department: </w:t>
      </w:r>
    </w:p>
    <w:p w14:paraId="4C50D507" w14:textId="7591B499" w:rsidR="00EA7A7E" w:rsidRPr="00EA7A7E" w:rsidRDefault="00EA7A7E" w:rsidP="00EA7A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Conduct a substance use disorder screening or assessment on any individual experiencing a substance use-related emergency </w:t>
      </w:r>
    </w:p>
    <w:p w14:paraId="443D7010" w14:textId="39B7A1F8" w:rsidR="00EA7A7E" w:rsidRPr="00EA7A7E" w:rsidRDefault="00EA7A7E" w:rsidP="00EA7A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Provide patients who have experienced an opioid-related overdose with take-home naloxone or other overdose reversal medication </w:t>
      </w:r>
    </w:p>
    <w:p w14:paraId="54CD6C8D" w14:textId="5F37D8AF" w:rsidR="00EA7A7E" w:rsidRPr="00EA7A7E" w:rsidRDefault="00EA7A7E" w:rsidP="00EA7A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A7A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Provide written information on appropriate community-based providers of behavioral health services upon discharge. </w:t>
      </w:r>
    </w:p>
    <w:p w14:paraId="67BD9FC5" w14:textId="77777777" w:rsidR="00EA7A7E" w:rsidRPr="00EA7A7E" w:rsidRDefault="00EA7A7E" w:rsidP="00EA7A7E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1104351F" w14:textId="081012D1" w:rsidR="00011D3A" w:rsidRPr="00EA7A7E" w:rsidRDefault="00EA7A7E" w:rsidP="00EA7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Hospitals in the Commonwealth may contract with the Department of Health or other appropriate state agencies to assist with the provision of providing naloxone to a patient who is uninsured or who qualifies for charity care</w:t>
      </w:r>
      <w:r w:rsidRPr="00EA7A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CED87D" w14:textId="0253DB80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37096" w14:textId="77777777" w:rsidR="00011D3A" w:rsidRPr="00EA7A7E" w:rsidRDefault="00011D3A" w:rsidP="00011D3A">
      <w:pPr>
        <w:tabs>
          <w:tab w:val="left" w:pos="1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7E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EA7A7E">
        <w:rPr>
          <w:rFonts w:ascii="Times New Roman" w:hAnsi="Times New Roman" w:cs="Times New Roman"/>
          <w:b/>
          <w:sz w:val="24"/>
          <w:szCs w:val="24"/>
        </w:rPr>
        <w:tab/>
      </w:r>
    </w:p>
    <w:p w14:paraId="7462F62B" w14:textId="635E5FB1" w:rsidR="00011D3A" w:rsidRPr="00EA7A7E" w:rsidRDefault="00011D3A" w:rsidP="00011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A7E">
        <w:rPr>
          <w:rFonts w:ascii="Times New Roman" w:eastAsia="Times New Roman" w:hAnsi="Times New Roman" w:cs="Times New Roman"/>
          <w:sz w:val="24"/>
          <w:szCs w:val="24"/>
        </w:rPr>
        <w:t>Requiring the above standard operating procedures for behavioral health crises would provi</w:t>
      </w:r>
      <w:r w:rsidR="00AF7914" w:rsidRPr="00EA7A7E">
        <w:rPr>
          <w:rFonts w:ascii="Times New Roman" w:eastAsia="Times New Roman" w:hAnsi="Times New Roman" w:cs="Times New Roman"/>
          <w:sz w:val="24"/>
          <w:szCs w:val="24"/>
        </w:rPr>
        <w:t xml:space="preserve">de cost-effective solutions, </w:t>
      </w:r>
      <w:r w:rsidRPr="00EA7A7E">
        <w:rPr>
          <w:rFonts w:ascii="Times New Roman" w:eastAsia="Times New Roman" w:hAnsi="Times New Roman" w:cs="Times New Roman"/>
          <w:sz w:val="24"/>
          <w:szCs w:val="24"/>
        </w:rPr>
        <w:t>improve outcomes, save lives</w:t>
      </w:r>
      <w:r w:rsidR="00AF7914" w:rsidRPr="00EA7A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A7E">
        <w:rPr>
          <w:rFonts w:ascii="Times New Roman" w:eastAsia="Times New Roman" w:hAnsi="Times New Roman" w:cs="Times New Roman"/>
          <w:sz w:val="24"/>
          <w:szCs w:val="24"/>
        </w:rPr>
        <w:t xml:space="preserve"> and reduce recidivism. </w:t>
      </w:r>
      <w:r w:rsidRPr="00EA7A7E">
        <w:rPr>
          <w:rFonts w:ascii="Times New Roman" w:hAnsi="Times New Roman" w:cs="Times New Roman"/>
          <w:sz w:val="24"/>
          <w:szCs w:val="24"/>
        </w:rPr>
        <w:t>Crisis intervention and stabilization must be made more of a priority in order for Virginia to combat this public health emergency, especially now in light of</w:t>
      </w:r>
      <w:r w:rsidR="00AF7914" w:rsidRPr="00EA7A7E">
        <w:rPr>
          <w:rFonts w:ascii="Times New Roman" w:hAnsi="Times New Roman" w:cs="Times New Roman"/>
          <w:sz w:val="24"/>
          <w:szCs w:val="24"/>
        </w:rPr>
        <w:t xml:space="preserve"> the compounding effects of</w:t>
      </w:r>
      <w:r w:rsidRPr="00EA7A7E">
        <w:rPr>
          <w:rFonts w:ascii="Times New Roman" w:hAnsi="Times New Roman" w:cs="Times New Roman"/>
          <w:sz w:val="24"/>
          <w:szCs w:val="24"/>
        </w:rPr>
        <w:t xml:space="preserve"> COVID-19</w:t>
      </w:r>
      <w:r w:rsidR="00AF7914" w:rsidRPr="00EA7A7E">
        <w:rPr>
          <w:rFonts w:ascii="Times New Roman" w:hAnsi="Times New Roman" w:cs="Times New Roman"/>
          <w:sz w:val="24"/>
          <w:szCs w:val="24"/>
        </w:rPr>
        <w:t xml:space="preserve"> on already vulnerable populations</w:t>
      </w:r>
      <w:r w:rsidRPr="00EA7A7E">
        <w:rPr>
          <w:rFonts w:ascii="Times New Roman" w:hAnsi="Times New Roman" w:cs="Times New Roman"/>
          <w:sz w:val="24"/>
          <w:szCs w:val="24"/>
        </w:rPr>
        <w:t xml:space="preserve">.  In order to stop this epidemic of overdose death, we must support </w:t>
      </w:r>
      <w:r w:rsidR="00AF7914" w:rsidRPr="00EA7A7E">
        <w:rPr>
          <w:rFonts w:ascii="Times New Roman" w:hAnsi="Times New Roman" w:cs="Times New Roman"/>
          <w:sz w:val="24"/>
          <w:szCs w:val="24"/>
        </w:rPr>
        <w:t>these individuals</w:t>
      </w:r>
      <w:r w:rsidRPr="00EA7A7E">
        <w:rPr>
          <w:rFonts w:ascii="Times New Roman" w:hAnsi="Times New Roman" w:cs="Times New Roman"/>
          <w:sz w:val="24"/>
          <w:szCs w:val="24"/>
        </w:rPr>
        <w:t xml:space="preserve"> at the crisis level. </w:t>
      </w:r>
      <w:r w:rsidR="00AF7914" w:rsidRPr="00EA7A7E">
        <w:rPr>
          <w:rFonts w:ascii="Times New Roman" w:hAnsi="Times New Roman" w:cs="Times New Roman"/>
          <w:sz w:val="24"/>
          <w:szCs w:val="24"/>
        </w:rPr>
        <w:t>Virginians</w:t>
      </w:r>
      <w:r w:rsidRPr="00EA7A7E">
        <w:rPr>
          <w:rFonts w:ascii="Times New Roman" w:hAnsi="Times New Roman" w:cs="Times New Roman"/>
          <w:sz w:val="24"/>
          <w:szCs w:val="24"/>
        </w:rPr>
        <w:t xml:space="preserve"> are landing on the streets, in jails, in institutions, and in morgues. We can no longer afford to “treat and street” these individuals.</w:t>
      </w:r>
    </w:p>
    <w:p w14:paraId="661877CB" w14:textId="53B88CBA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B8E37" w14:textId="728BBB3B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AABCF" w14:textId="49BE1B43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8A4F2" w14:textId="3B4C95F5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19AC5" w14:textId="183B24FA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64125" w14:textId="7AFDF65D" w:rsidR="00011D3A" w:rsidRPr="00EA7A7E" w:rsidRDefault="00011D3A" w:rsidP="00011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A70AE" w14:textId="46D83ADB" w:rsidR="00714745" w:rsidRPr="00EA7A7E" w:rsidRDefault="00714745" w:rsidP="0071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4745" w:rsidRPr="00EA7A7E" w:rsidSect="00011D3A">
      <w:headerReference w:type="default" r:id="rId8"/>
      <w:footerReference w:type="default" r:id="rId9"/>
      <w:pgSz w:w="12240" w:h="15840"/>
      <w:pgMar w:top="1008" w:right="1008" w:bottom="1008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AF45" w14:textId="77777777" w:rsidR="00BE32BF" w:rsidRDefault="00BE32BF" w:rsidP="00401167">
      <w:pPr>
        <w:spacing w:after="0" w:line="240" w:lineRule="auto"/>
      </w:pPr>
      <w:r>
        <w:separator/>
      </w:r>
    </w:p>
  </w:endnote>
  <w:endnote w:type="continuationSeparator" w:id="0">
    <w:p w14:paraId="7177BFC7" w14:textId="77777777" w:rsidR="00BE32BF" w:rsidRDefault="00BE32BF" w:rsidP="0040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943D" w14:textId="22E81D39" w:rsidR="009B7681" w:rsidRDefault="009B7681" w:rsidP="004D4C2E">
    <w:pPr>
      <w:pStyle w:val="Footer"/>
      <w:jc w:val="center"/>
    </w:pPr>
    <w:r>
      <w:t xml:space="preserve">For questions, contact </w:t>
    </w:r>
    <w:r w:rsidR="00A80297">
      <w:t xml:space="preserve"> </w:t>
    </w:r>
    <w:hyperlink r:id="rId1" w:history="1">
      <w:r w:rsidR="00A80297" w:rsidRPr="00D47BB0">
        <w:rPr>
          <w:rStyle w:val="Hyperlink"/>
        </w:rPr>
        <w:t>julie@therecoveryconnectionllc.com</w:t>
      </w:r>
    </w:hyperlink>
    <w:r w:rsidR="00A80297">
      <w:t xml:space="preserve"> or </w:t>
    </w:r>
    <w:hyperlink r:id="rId2" w:history="1">
      <w:r w:rsidR="00A80297" w:rsidRPr="00D47BB0">
        <w:rPr>
          <w:rStyle w:val="Hyperlink"/>
        </w:rPr>
        <w:t>GinnyLovitt@TheCAF.org</w:t>
      </w:r>
    </w:hyperlink>
    <w:r w:rsidR="00A802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1928" w14:textId="77777777" w:rsidR="00BE32BF" w:rsidRDefault="00BE32BF" w:rsidP="00401167">
      <w:pPr>
        <w:spacing w:after="0" w:line="240" w:lineRule="auto"/>
      </w:pPr>
      <w:r>
        <w:separator/>
      </w:r>
    </w:p>
  </w:footnote>
  <w:footnote w:type="continuationSeparator" w:id="0">
    <w:p w14:paraId="6C34E8E1" w14:textId="77777777" w:rsidR="00BE32BF" w:rsidRDefault="00BE32BF" w:rsidP="0040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A886" w14:textId="32EE1675" w:rsidR="009B7681" w:rsidRPr="004D4C2E" w:rsidRDefault="009B7681" w:rsidP="004D4C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FEB"/>
    <w:multiLevelType w:val="hybridMultilevel"/>
    <w:tmpl w:val="16F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078"/>
    <w:multiLevelType w:val="hybridMultilevel"/>
    <w:tmpl w:val="1D20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48218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449CB"/>
    <w:multiLevelType w:val="hybridMultilevel"/>
    <w:tmpl w:val="54F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658C"/>
    <w:multiLevelType w:val="hybridMultilevel"/>
    <w:tmpl w:val="D48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74EB"/>
    <w:multiLevelType w:val="hybridMultilevel"/>
    <w:tmpl w:val="71C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7749"/>
    <w:multiLevelType w:val="hybridMultilevel"/>
    <w:tmpl w:val="FD38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33841"/>
    <w:multiLevelType w:val="hybridMultilevel"/>
    <w:tmpl w:val="C15A3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F16FF"/>
    <w:multiLevelType w:val="hybridMultilevel"/>
    <w:tmpl w:val="4A3C38DC"/>
    <w:lvl w:ilvl="0" w:tplc="B42A4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35B4D"/>
    <w:multiLevelType w:val="hybridMultilevel"/>
    <w:tmpl w:val="CA5E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801F8"/>
    <w:multiLevelType w:val="hybridMultilevel"/>
    <w:tmpl w:val="8EB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5447"/>
    <w:multiLevelType w:val="hybridMultilevel"/>
    <w:tmpl w:val="CFD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5"/>
    <w:rsid w:val="00002998"/>
    <w:rsid w:val="00011D3A"/>
    <w:rsid w:val="000226ED"/>
    <w:rsid w:val="000410B6"/>
    <w:rsid w:val="0004612A"/>
    <w:rsid w:val="00047623"/>
    <w:rsid w:val="00050E56"/>
    <w:rsid w:val="00061E7E"/>
    <w:rsid w:val="00063CCA"/>
    <w:rsid w:val="00066AF9"/>
    <w:rsid w:val="00082326"/>
    <w:rsid w:val="0008703E"/>
    <w:rsid w:val="00093599"/>
    <w:rsid w:val="000B0063"/>
    <w:rsid w:val="000B4015"/>
    <w:rsid w:val="000D4975"/>
    <w:rsid w:val="000E2164"/>
    <w:rsid w:val="001068EB"/>
    <w:rsid w:val="00114C68"/>
    <w:rsid w:val="00136DB0"/>
    <w:rsid w:val="00137C16"/>
    <w:rsid w:val="00155E8D"/>
    <w:rsid w:val="00165842"/>
    <w:rsid w:val="001A67E4"/>
    <w:rsid w:val="001E567B"/>
    <w:rsid w:val="00203069"/>
    <w:rsid w:val="002156EB"/>
    <w:rsid w:val="00227F17"/>
    <w:rsid w:val="00266904"/>
    <w:rsid w:val="00267D8D"/>
    <w:rsid w:val="00272F4B"/>
    <w:rsid w:val="00295095"/>
    <w:rsid w:val="002B3402"/>
    <w:rsid w:val="002B5768"/>
    <w:rsid w:val="002C2011"/>
    <w:rsid w:val="002C2D54"/>
    <w:rsid w:val="002D1C56"/>
    <w:rsid w:val="002D548E"/>
    <w:rsid w:val="002E3B1D"/>
    <w:rsid w:val="00332223"/>
    <w:rsid w:val="00334332"/>
    <w:rsid w:val="00341322"/>
    <w:rsid w:val="00343952"/>
    <w:rsid w:val="0035127A"/>
    <w:rsid w:val="003514C5"/>
    <w:rsid w:val="00356AFA"/>
    <w:rsid w:val="00357857"/>
    <w:rsid w:val="00363CE9"/>
    <w:rsid w:val="00372825"/>
    <w:rsid w:val="003830D2"/>
    <w:rsid w:val="00383153"/>
    <w:rsid w:val="003B14F3"/>
    <w:rsid w:val="003D7D27"/>
    <w:rsid w:val="003E4476"/>
    <w:rsid w:val="003F74A1"/>
    <w:rsid w:val="00401167"/>
    <w:rsid w:val="00407601"/>
    <w:rsid w:val="00422676"/>
    <w:rsid w:val="00450C50"/>
    <w:rsid w:val="00462864"/>
    <w:rsid w:val="00482F09"/>
    <w:rsid w:val="004939AE"/>
    <w:rsid w:val="00494093"/>
    <w:rsid w:val="00495801"/>
    <w:rsid w:val="00495F2A"/>
    <w:rsid w:val="004D4C2E"/>
    <w:rsid w:val="004E3E36"/>
    <w:rsid w:val="004F2E3A"/>
    <w:rsid w:val="004F723F"/>
    <w:rsid w:val="00501BB9"/>
    <w:rsid w:val="00530CBB"/>
    <w:rsid w:val="005414F7"/>
    <w:rsid w:val="0054601E"/>
    <w:rsid w:val="0057661D"/>
    <w:rsid w:val="00596C8D"/>
    <w:rsid w:val="005A15D8"/>
    <w:rsid w:val="005B7726"/>
    <w:rsid w:val="005C2406"/>
    <w:rsid w:val="005D5EFA"/>
    <w:rsid w:val="005F12C0"/>
    <w:rsid w:val="005F49E2"/>
    <w:rsid w:val="005F7997"/>
    <w:rsid w:val="00617D48"/>
    <w:rsid w:val="00621E5A"/>
    <w:rsid w:val="00622D80"/>
    <w:rsid w:val="00630868"/>
    <w:rsid w:val="00637470"/>
    <w:rsid w:val="006441F8"/>
    <w:rsid w:val="00663701"/>
    <w:rsid w:val="006643B7"/>
    <w:rsid w:val="00681C1A"/>
    <w:rsid w:val="006914B6"/>
    <w:rsid w:val="006A642D"/>
    <w:rsid w:val="00706335"/>
    <w:rsid w:val="00707531"/>
    <w:rsid w:val="0071017F"/>
    <w:rsid w:val="00714745"/>
    <w:rsid w:val="00717623"/>
    <w:rsid w:val="007179BB"/>
    <w:rsid w:val="00723D40"/>
    <w:rsid w:val="00725041"/>
    <w:rsid w:val="00744026"/>
    <w:rsid w:val="00744C8E"/>
    <w:rsid w:val="00770138"/>
    <w:rsid w:val="00776943"/>
    <w:rsid w:val="00776DDD"/>
    <w:rsid w:val="007B36B1"/>
    <w:rsid w:val="007B7318"/>
    <w:rsid w:val="007E5F01"/>
    <w:rsid w:val="00800718"/>
    <w:rsid w:val="00824E2D"/>
    <w:rsid w:val="00854775"/>
    <w:rsid w:val="00876BEF"/>
    <w:rsid w:val="00877285"/>
    <w:rsid w:val="008A2055"/>
    <w:rsid w:val="008A56C8"/>
    <w:rsid w:val="008B51C1"/>
    <w:rsid w:val="008C27C5"/>
    <w:rsid w:val="008F30A4"/>
    <w:rsid w:val="008F31EB"/>
    <w:rsid w:val="00910089"/>
    <w:rsid w:val="00935FA1"/>
    <w:rsid w:val="0093696B"/>
    <w:rsid w:val="00937A7A"/>
    <w:rsid w:val="00944A44"/>
    <w:rsid w:val="009479A4"/>
    <w:rsid w:val="0096033A"/>
    <w:rsid w:val="00961F1A"/>
    <w:rsid w:val="00975BB8"/>
    <w:rsid w:val="009871C6"/>
    <w:rsid w:val="009954A7"/>
    <w:rsid w:val="00997CBC"/>
    <w:rsid w:val="009B01D4"/>
    <w:rsid w:val="009B5523"/>
    <w:rsid w:val="009B7681"/>
    <w:rsid w:val="009C1C13"/>
    <w:rsid w:val="009C1FA2"/>
    <w:rsid w:val="009C2883"/>
    <w:rsid w:val="00A035DF"/>
    <w:rsid w:val="00A05609"/>
    <w:rsid w:val="00A07F8D"/>
    <w:rsid w:val="00A15327"/>
    <w:rsid w:val="00A33AF1"/>
    <w:rsid w:val="00A435D5"/>
    <w:rsid w:val="00A52477"/>
    <w:rsid w:val="00A61CF6"/>
    <w:rsid w:val="00A620B8"/>
    <w:rsid w:val="00A80297"/>
    <w:rsid w:val="00AA06AB"/>
    <w:rsid w:val="00AA556A"/>
    <w:rsid w:val="00AC41B4"/>
    <w:rsid w:val="00AD5829"/>
    <w:rsid w:val="00AE31C3"/>
    <w:rsid w:val="00AF2953"/>
    <w:rsid w:val="00AF7914"/>
    <w:rsid w:val="00B31653"/>
    <w:rsid w:val="00B32B0E"/>
    <w:rsid w:val="00B50AA6"/>
    <w:rsid w:val="00B54A6D"/>
    <w:rsid w:val="00B74255"/>
    <w:rsid w:val="00BE32BF"/>
    <w:rsid w:val="00BE79D6"/>
    <w:rsid w:val="00BF659B"/>
    <w:rsid w:val="00C01008"/>
    <w:rsid w:val="00C241EF"/>
    <w:rsid w:val="00C25E8E"/>
    <w:rsid w:val="00C54455"/>
    <w:rsid w:val="00C63B70"/>
    <w:rsid w:val="00C9098E"/>
    <w:rsid w:val="00C948A1"/>
    <w:rsid w:val="00C95C72"/>
    <w:rsid w:val="00CA42D8"/>
    <w:rsid w:val="00CD48C7"/>
    <w:rsid w:val="00CE428A"/>
    <w:rsid w:val="00CF0384"/>
    <w:rsid w:val="00D0091B"/>
    <w:rsid w:val="00D2248D"/>
    <w:rsid w:val="00D229BA"/>
    <w:rsid w:val="00D26385"/>
    <w:rsid w:val="00D26D8B"/>
    <w:rsid w:val="00D378AF"/>
    <w:rsid w:val="00D72BA2"/>
    <w:rsid w:val="00D75EEA"/>
    <w:rsid w:val="00D805D0"/>
    <w:rsid w:val="00D80AF9"/>
    <w:rsid w:val="00D84FD1"/>
    <w:rsid w:val="00D92E0D"/>
    <w:rsid w:val="00D92E3E"/>
    <w:rsid w:val="00D93AD6"/>
    <w:rsid w:val="00DB4B4A"/>
    <w:rsid w:val="00DC07E5"/>
    <w:rsid w:val="00DC2B3C"/>
    <w:rsid w:val="00DD3C12"/>
    <w:rsid w:val="00DD5B55"/>
    <w:rsid w:val="00DE6312"/>
    <w:rsid w:val="00DF4CFF"/>
    <w:rsid w:val="00E235DC"/>
    <w:rsid w:val="00E3388C"/>
    <w:rsid w:val="00E36F65"/>
    <w:rsid w:val="00E6237A"/>
    <w:rsid w:val="00E70BF1"/>
    <w:rsid w:val="00E76B22"/>
    <w:rsid w:val="00E84B77"/>
    <w:rsid w:val="00E86E4F"/>
    <w:rsid w:val="00EA7A7E"/>
    <w:rsid w:val="00EB54E0"/>
    <w:rsid w:val="00EC61A4"/>
    <w:rsid w:val="00EC7689"/>
    <w:rsid w:val="00ED42EC"/>
    <w:rsid w:val="00F147C3"/>
    <w:rsid w:val="00F15C89"/>
    <w:rsid w:val="00F177EE"/>
    <w:rsid w:val="00F209DF"/>
    <w:rsid w:val="00F21D33"/>
    <w:rsid w:val="00F37B73"/>
    <w:rsid w:val="00F4740F"/>
    <w:rsid w:val="00F56A43"/>
    <w:rsid w:val="00F75EBC"/>
    <w:rsid w:val="00F816E1"/>
    <w:rsid w:val="00F94B66"/>
    <w:rsid w:val="00FD7AC1"/>
    <w:rsid w:val="00FD7F48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CA87"/>
  <w15:chartTrackingRefBased/>
  <w15:docId w15:val="{DCE3EFBA-56EF-48F6-8925-8270AE0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67"/>
  </w:style>
  <w:style w:type="paragraph" w:styleId="Footer">
    <w:name w:val="footer"/>
    <w:basedOn w:val="Normal"/>
    <w:link w:val="FooterChar"/>
    <w:uiPriority w:val="99"/>
    <w:unhideWhenUsed/>
    <w:rsid w:val="0040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67"/>
  </w:style>
  <w:style w:type="paragraph" w:styleId="BalloonText">
    <w:name w:val="Balloon Text"/>
    <w:basedOn w:val="Normal"/>
    <w:link w:val="BalloonTextChar"/>
    <w:uiPriority w:val="99"/>
    <w:semiHidden/>
    <w:unhideWhenUsed/>
    <w:rsid w:val="00B3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F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9A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2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70A7-67C9-4900-9D45-449291C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Atwood</dc:creator>
  <cp:keywords/>
  <dc:description/>
  <cp:lastModifiedBy>Ginny Lovitt</cp:lastModifiedBy>
  <cp:revision>7</cp:revision>
  <cp:lastPrinted>2019-03-01T20:00:00Z</cp:lastPrinted>
  <dcterms:created xsi:type="dcterms:W3CDTF">2020-11-02T19:39:00Z</dcterms:created>
  <dcterms:modified xsi:type="dcterms:W3CDTF">2021-01-18T22:51:00Z</dcterms:modified>
</cp:coreProperties>
</file>